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60E6" w14:textId="3EB1D57F" w:rsidR="006E1C4D" w:rsidRPr="001A49F8" w:rsidRDefault="006E1C4D" w:rsidP="00892530">
      <w:pPr>
        <w:spacing w:after="240" w:line="240" w:lineRule="auto"/>
        <w:jc w:val="center"/>
        <w:rPr>
          <w:rFonts w:ascii="Arial" w:hAnsi="Arial" w:cs="Arial"/>
          <w:sz w:val="36"/>
          <w:szCs w:val="36"/>
        </w:rPr>
      </w:pPr>
      <w:r w:rsidRPr="001A49F8">
        <w:rPr>
          <w:rFonts w:ascii="Arial" w:hAnsi="Arial" w:cs="Arial"/>
          <w:b/>
          <w:sz w:val="36"/>
          <w:szCs w:val="36"/>
        </w:rPr>
        <w:t>Jugendschutz in der Gastronomie</w:t>
      </w:r>
      <w:r w:rsidR="00852346" w:rsidRPr="001A49F8">
        <w:rPr>
          <w:rFonts w:ascii="Arial" w:hAnsi="Arial" w:cs="Arial"/>
          <w:b/>
          <w:sz w:val="36"/>
          <w:szCs w:val="36"/>
        </w:rPr>
        <w:t xml:space="preserve"> </w:t>
      </w:r>
    </w:p>
    <w:p w14:paraId="4E201CCA" w14:textId="02B5E68A" w:rsidR="006E1C4D" w:rsidRPr="003924BA" w:rsidRDefault="006B008B" w:rsidP="003924BA">
      <w:pPr>
        <w:pStyle w:val="Listenabsatz"/>
        <w:numPr>
          <w:ilvl w:val="0"/>
          <w:numId w:val="2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Cs/>
          <w:sz w:val="20"/>
          <w:szCs w:val="20"/>
        </w:rPr>
        <w:t xml:space="preserve">Der </w:t>
      </w:r>
      <w:r w:rsidR="006E1C4D" w:rsidRPr="003924BA">
        <w:rPr>
          <w:rFonts w:ascii="Arial" w:hAnsi="Arial" w:cs="Arial"/>
          <w:b/>
          <w:sz w:val="20"/>
          <w:szCs w:val="20"/>
        </w:rPr>
        <w:t>Ausha</w:t>
      </w:r>
      <w:r w:rsidR="006C23DF" w:rsidRPr="003924BA">
        <w:rPr>
          <w:rFonts w:ascii="Arial" w:hAnsi="Arial" w:cs="Arial"/>
          <w:b/>
          <w:sz w:val="20"/>
          <w:szCs w:val="20"/>
        </w:rPr>
        <w:t>ng</w:t>
      </w:r>
      <w:r w:rsidR="006C23DF" w:rsidRPr="003924BA">
        <w:rPr>
          <w:rFonts w:ascii="Arial" w:hAnsi="Arial" w:cs="Arial"/>
          <w:sz w:val="20"/>
          <w:szCs w:val="20"/>
        </w:rPr>
        <w:t xml:space="preserve"> der </w:t>
      </w:r>
      <w:r w:rsidR="006C23DF" w:rsidRPr="003924BA">
        <w:rPr>
          <w:rFonts w:ascii="Arial" w:hAnsi="Arial" w:cs="Arial"/>
          <w:b/>
          <w:sz w:val="20"/>
          <w:szCs w:val="20"/>
        </w:rPr>
        <w:t>Jugendschutzbestimmungen</w:t>
      </w:r>
      <w:r w:rsidR="006C23DF" w:rsidRPr="003924BA">
        <w:rPr>
          <w:rFonts w:ascii="Arial" w:hAnsi="Arial" w:cs="Arial"/>
          <w:sz w:val="20"/>
          <w:szCs w:val="20"/>
        </w:rPr>
        <w:t xml:space="preserve"> ist verpflichtend</w:t>
      </w:r>
    </w:p>
    <w:p w14:paraId="40FD44EE" w14:textId="4CB70B3A" w:rsidR="006E1C4D" w:rsidRPr="003924BA" w:rsidRDefault="006E1C4D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sz w:val="20"/>
          <w:szCs w:val="20"/>
        </w:rPr>
        <w:t>Betriebe haben</w:t>
      </w:r>
      <w:r w:rsidR="00A10E34" w:rsidRPr="003924BA">
        <w:rPr>
          <w:rFonts w:ascii="Arial" w:hAnsi="Arial" w:cs="Arial"/>
          <w:sz w:val="20"/>
          <w:szCs w:val="20"/>
        </w:rPr>
        <w:t xml:space="preserve"> dafür</w:t>
      </w:r>
      <w:r w:rsidRPr="003924BA">
        <w:rPr>
          <w:rFonts w:ascii="Arial" w:hAnsi="Arial" w:cs="Arial"/>
          <w:sz w:val="20"/>
          <w:szCs w:val="20"/>
        </w:rPr>
        <w:t xml:space="preserve"> zu sorgen, dass die Jugendschutzbestimmungen eingehalten werden; insbesondere</w:t>
      </w:r>
      <w:r w:rsidR="006B008B" w:rsidRPr="003924BA">
        <w:rPr>
          <w:rFonts w:ascii="Arial" w:hAnsi="Arial" w:cs="Arial"/>
          <w:sz w:val="20"/>
          <w:szCs w:val="20"/>
        </w:rPr>
        <w:t xml:space="preserve"> sind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Alterskontrollen</w:t>
      </w:r>
      <w:r w:rsidR="00AB1C06" w:rsidRPr="003924BA">
        <w:rPr>
          <w:rFonts w:ascii="Arial" w:hAnsi="Arial" w:cs="Arial"/>
          <w:sz w:val="20"/>
          <w:szCs w:val="20"/>
        </w:rPr>
        <w:t xml:space="preserve"> bei</w:t>
      </w:r>
      <w:r w:rsidRPr="003924BA">
        <w:rPr>
          <w:rFonts w:ascii="Arial" w:hAnsi="Arial" w:cs="Arial"/>
          <w:sz w:val="20"/>
          <w:szCs w:val="20"/>
        </w:rPr>
        <w:t xml:space="preserve"> Verkauf von Alkohol und Tabak</w:t>
      </w:r>
      <w:r w:rsidR="00AB1C06" w:rsidRPr="003924BA">
        <w:rPr>
          <w:rFonts w:ascii="Arial" w:hAnsi="Arial" w:cs="Arial"/>
          <w:sz w:val="20"/>
          <w:szCs w:val="20"/>
        </w:rPr>
        <w:t>erzeugnissen</w:t>
      </w:r>
      <w:r w:rsidR="00047F93">
        <w:rPr>
          <w:rFonts w:ascii="Arial" w:hAnsi="Arial" w:cs="Arial"/>
          <w:sz w:val="20"/>
          <w:szCs w:val="20"/>
        </w:rPr>
        <w:t xml:space="preserve"> sowie sonstigen </w:t>
      </w:r>
      <w:proofErr w:type="spellStart"/>
      <w:r w:rsidR="00047F93">
        <w:rPr>
          <w:rFonts w:ascii="Arial" w:hAnsi="Arial" w:cs="Arial"/>
          <w:sz w:val="20"/>
          <w:szCs w:val="20"/>
        </w:rPr>
        <w:t>Nikotinerzeugenissen</w:t>
      </w:r>
      <w:proofErr w:type="spellEnd"/>
      <w:r w:rsidR="00A10E34" w:rsidRPr="003924BA">
        <w:rPr>
          <w:rFonts w:ascii="Arial" w:hAnsi="Arial" w:cs="Arial"/>
          <w:sz w:val="20"/>
          <w:szCs w:val="20"/>
        </w:rPr>
        <w:t xml:space="preserve"> durch</w:t>
      </w:r>
      <w:r w:rsidR="006B008B" w:rsidRPr="003924BA">
        <w:rPr>
          <w:rFonts w:ascii="Arial" w:hAnsi="Arial" w:cs="Arial"/>
          <w:sz w:val="20"/>
          <w:szCs w:val="20"/>
        </w:rPr>
        <w:t>zu</w:t>
      </w:r>
      <w:r w:rsidR="00A10E34" w:rsidRPr="003924BA">
        <w:rPr>
          <w:rFonts w:ascii="Arial" w:hAnsi="Arial" w:cs="Arial"/>
          <w:sz w:val="20"/>
          <w:szCs w:val="20"/>
        </w:rPr>
        <w:t>führen</w:t>
      </w:r>
    </w:p>
    <w:p w14:paraId="4F4A263E" w14:textId="25368C89" w:rsidR="006E1C4D" w:rsidRPr="003924BA" w:rsidRDefault="006B008B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A</w:t>
      </w:r>
      <w:r w:rsidR="006E1C4D" w:rsidRPr="003924BA">
        <w:rPr>
          <w:rFonts w:ascii="Arial" w:hAnsi="Arial" w:cs="Arial"/>
          <w:b/>
          <w:sz w:val="20"/>
          <w:szCs w:val="20"/>
        </w:rPr>
        <w:t>b</w:t>
      </w:r>
      <w:r w:rsidR="006E1C4D"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sz w:val="20"/>
          <w:szCs w:val="20"/>
        </w:rPr>
        <w:t xml:space="preserve">dem </w:t>
      </w:r>
      <w:r w:rsidR="006E1C4D" w:rsidRPr="003924BA">
        <w:rPr>
          <w:rFonts w:ascii="Arial" w:hAnsi="Arial" w:cs="Arial"/>
          <w:sz w:val="20"/>
          <w:szCs w:val="20"/>
        </w:rPr>
        <w:t>vollendetem</w:t>
      </w:r>
      <w:r w:rsidR="00A073EF" w:rsidRPr="003924BA">
        <w:rPr>
          <w:rFonts w:ascii="Arial" w:hAnsi="Arial" w:cs="Arial"/>
          <w:sz w:val="20"/>
          <w:szCs w:val="20"/>
        </w:rPr>
        <w:t xml:space="preserve"> </w:t>
      </w:r>
      <w:r w:rsidR="00A073EF" w:rsidRPr="003924BA">
        <w:rPr>
          <w:rFonts w:ascii="Arial" w:hAnsi="Arial" w:cs="Arial"/>
          <w:b/>
          <w:sz w:val="20"/>
          <w:szCs w:val="20"/>
        </w:rPr>
        <w:t>16</w:t>
      </w:r>
      <w:r w:rsidR="00A073EF" w:rsidRPr="003924BA">
        <w:rPr>
          <w:rFonts w:ascii="Arial" w:hAnsi="Arial" w:cs="Arial"/>
          <w:sz w:val="20"/>
          <w:szCs w:val="20"/>
        </w:rPr>
        <w:t>.</w:t>
      </w:r>
      <w:r w:rsidRPr="003924BA">
        <w:rPr>
          <w:rFonts w:ascii="Arial" w:hAnsi="Arial" w:cs="Arial"/>
          <w:sz w:val="20"/>
          <w:szCs w:val="20"/>
        </w:rPr>
        <w:t> </w:t>
      </w:r>
      <w:r w:rsidR="00A073EF" w:rsidRPr="003924BA">
        <w:rPr>
          <w:rFonts w:ascii="Arial" w:hAnsi="Arial" w:cs="Arial"/>
          <w:b/>
          <w:sz w:val="20"/>
          <w:szCs w:val="20"/>
        </w:rPr>
        <w:t>Lebensjahr</w:t>
      </w:r>
      <w:r w:rsidR="003E5ED9" w:rsidRPr="003924BA">
        <w:rPr>
          <w:rFonts w:ascii="Arial" w:hAnsi="Arial" w:cs="Arial"/>
          <w:b/>
          <w:sz w:val="20"/>
          <w:szCs w:val="20"/>
        </w:rPr>
        <w:t xml:space="preserve"> </w:t>
      </w:r>
      <w:r w:rsidR="00AB1C06" w:rsidRPr="003924BA">
        <w:rPr>
          <w:rFonts w:ascii="Arial" w:hAnsi="Arial" w:cs="Arial"/>
          <w:b/>
          <w:sz w:val="20"/>
          <w:szCs w:val="20"/>
        </w:rPr>
        <w:t>sind nur folgende Getränke erlaubt</w:t>
      </w:r>
      <w:r w:rsidR="00AB1C06" w:rsidRPr="003924BA">
        <w:rPr>
          <w:rFonts w:ascii="Arial" w:hAnsi="Arial" w:cs="Arial"/>
          <w:sz w:val="20"/>
          <w:szCs w:val="20"/>
        </w:rPr>
        <w:t xml:space="preserve">: </w:t>
      </w:r>
      <w:r w:rsidR="00A073EF" w:rsidRPr="003924BA">
        <w:rPr>
          <w:rFonts w:ascii="Arial" w:hAnsi="Arial" w:cs="Arial"/>
          <w:b/>
          <w:sz w:val="20"/>
          <w:szCs w:val="20"/>
        </w:rPr>
        <w:t>Bier</w:t>
      </w:r>
      <w:r w:rsidR="00A073EF" w:rsidRPr="003924BA">
        <w:rPr>
          <w:rFonts w:ascii="Arial" w:hAnsi="Arial" w:cs="Arial"/>
          <w:sz w:val="20"/>
          <w:szCs w:val="20"/>
        </w:rPr>
        <w:t xml:space="preserve">, </w:t>
      </w:r>
      <w:r w:rsidR="00A073EF" w:rsidRPr="003924BA">
        <w:rPr>
          <w:rFonts w:ascii="Arial" w:hAnsi="Arial" w:cs="Arial"/>
          <w:b/>
          <w:sz w:val="20"/>
          <w:szCs w:val="20"/>
        </w:rPr>
        <w:t>Wein</w:t>
      </w:r>
      <w:r w:rsidR="00A073EF" w:rsidRPr="003924BA">
        <w:rPr>
          <w:rFonts w:ascii="Arial" w:hAnsi="Arial" w:cs="Arial"/>
          <w:sz w:val="20"/>
          <w:szCs w:val="20"/>
        </w:rPr>
        <w:t xml:space="preserve">, </w:t>
      </w:r>
      <w:r w:rsidR="006E1C4D" w:rsidRPr="003924BA">
        <w:rPr>
          <w:rFonts w:ascii="Arial" w:hAnsi="Arial" w:cs="Arial"/>
          <w:b/>
          <w:sz w:val="20"/>
          <w:szCs w:val="20"/>
        </w:rPr>
        <w:t>Sekt/</w:t>
      </w:r>
      <w:r w:rsidRPr="003924BA">
        <w:rPr>
          <w:rFonts w:ascii="Arial" w:hAnsi="Arial" w:cs="Arial"/>
          <w:b/>
          <w:sz w:val="20"/>
          <w:szCs w:val="20"/>
        </w:rPr>
        <w:t xml:space="preserve"> </w:t>
      </w:r>
      <w:r w:rsidR="006E1C4D" w:rsidRPr="003924BA">
        <w:rPr>
          <w:rFonts w:ascii="Arial" w:hAnsi="Arial" w:cs="Arial"/>
          <w:b/>
          <w:sz w:val="20"/>
          <w:szCs w:val="20"/>
        </w:rPr>
        <w:t>Champagner/</w:t>
      </w:r>
      <w:r w:rsidR="00047F93">
        <w:rPr>
          <w:rFonts w:ascii="Arial" w:hAnsi="Arial" w:cs="Arial"/>
          <w:b/>
          <w:sz w:val="20"/>
          <w:szCs w:val="20"/>
        </w:rPr>
        <w:t xml:space="preserve"> </w:t>
      </w:r>
      <w:r w:rsidR="006E1C4D" w:rsidRPr="003924BA">
        <w:rPr>
          <w:rFonts w:ascii="Arial" w:hAnsi="Arial" w:cs="Arial"/>
          <w:b/>
          <w:sz w:val="20"/>
          <w:szCs w:val="20"/>
        </w:rPr>
        <w:t>Prosecco, Most und Sturm</w:t>
      </w:r>
    </w:p>
    <w:p w14:paraId="6AA9F2CF" w14:textId="7D45D8CB" w:rsidR="006E1C4D" w:rsidRPr="00236739" w:rsidRDefault="006E1C4D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sz w:val="20"/>
          <w:szCs w:val="20"/>
        </w:rPr>
        <w:t xml:space="preserve">Alle anderen alkoholischen Getränke, wie </w:t>
      </w:r>
      <w:r w:rsidRPr="003924BA">
        <w:rPr>
          <w:rFonts w:ascii="Arial" w:hAnsi="Arial" w:cs="Arial"/>
          <w:b/>
          <w:sz w:val="20"/>
          <w:szCs w:val="20"/>
        </w:rPr>
        <w:t>Spirituosen</w:t>
      </w:r>
      <w:r w:rsidRPr="003924BA">
        <w:rPr>
          <w:rFonts w:ascii="Arial" w:hAnsi="Arial" w:cs="Arial"/>
          <w:sz w:val="20"/>
          <w:szCs w:val="20"/>
        </w:rPr>
        <w:t xml:space="preserve">, </w:t>
      </w:r>
      <w:r w:rsidRPr="003924BA">
        <w:rPr>
          <w:rFonts w:ascii="Arial" w:hAnsi="Arial" w:cs="Arial"/>
          <w:b/>
          <w:sz w:val="20"/>
          <w:szCs w:val="20"/>
        </w:rPr>
        <w:t>Alkopops</w:t>
      </w:r>
      <w:r w:rsidRPr="003924BA">
        <w:rPr>
          <w:rFonts w:ascii="Arial" w:hAnsi="Arial" w:cs="Arial"/>
          <w:sz w:val="20"/>
          <w:szCs w:val="20"/>
        </w:rPr>
        <w:t xml:space="preserve">, </w:t>
      </w:r>
      <w:r w:rsidRPr="003924BA">
        <w:rPr>
          <w:rFonts w:ascii="Arial" w:hAnsi="Arial" w:cs="Arial"/>
          <w:b/>
          <w:sz w:val="20"/>
          <w:szCs w:val="20"/>
        </w:rPr>
        <w:t>Aperol</w:t>
      </w:r>
      <w:r w:rsidRPr="00392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4BA">
        <w:rPr>
          <w:rFonts w:ascii="Arial" w:hAnsi="Arial" w:cs="Arial"/>
          <w:sz w:val="20"/>
          <w:szCs w:val="20"/>
        </w:rPr>
        <w:t>udgl</w:t>
      </w:r>
      <w:proofErr w:type="spellEnd"/>
      <w:r w:rsidRPr="003924BA">
        <w:rPr>
          <w:rFonts w:ascii="Arial" w:hAnsi="Arial" w:cs="Arial"/>
          <w:sz w:val="20"/>
          <w:szCs w:val="20"/>
        </w:rPr>
        <w:t>.</w:t>
      </w:r>
      <w:r w:rsidR="00A073EF" w:rsidRPr="003924BA">
        <w:rPr>
          <w:rFonts w:ascii="Arial" w:hAnsi="Arial" w:cs="Arial"/>
          <w:sz w:val="20"/>
          <w:szCs w:val="20"/>
        </w:rPr>
        <w:t xml:space="preserve"> sind</w:t>
      </w:r>
      <w:r w:rsidRPr="003924BA">
        <w:rPr>
          <w:rFonts w:ascii="Arial" w:hAnsi="Arial" w:cs="Arial"/>
          <w:sz w:val="20"/>
          <w:szCs w:val="20"/>
        </w:rPr>
        <w:t xml:space="preserve"> erst </w:t>
      </w:r>
      <w:r w:rsidRPr="003924BA">
        <w:rPr>
          <w:rFonts w:ascii="Arial" w:hAnsi="Arial" w:cs="Arial"/>
          <w:b/>
          <w:sz w:val="20"/>
          <w:szCs w:val="20"/>
        </w:rPr>
        <w:t>ab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„18</w:t>
      </w:r>
      <w:r w:rsidR="006B008B" w:rsidRPr="003924BA">
        <w:rPr>
          <w:rFonts w:ascii="Arial" w:hAnsi="Arial" w:cs="Arial"/>
          <w:b/>
          <w:sz w:val="20"/>
          <w:szCs w:val="20"/>
        </w:rPr>
        <w:t xml:space="preserve">“ </w:t>
      </w:r>
      <w:r w:rsidRPr="003924BA">
        <w:rPr>
          <w:rFonts w:ascii="Arial" w:hAnsi="Arial" w:cs="Arial"/>
          <w:b/>
          <w:sz w:val="20"/>
          <w:szCs w:val="20"/>
        </w:rPr>
        <w:t>erlaubt</w:t>
      </w:r>
    </w:p>
    <w:p w14:paraId="29F23471" w14:textId="2E8B9E74" w:rsidR="00236739" w:rsidRDefault="00236739" w:rsidP="00236739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sz w:val="20"/>
          <w:szCs w:val="20"/>
        </w:rPr>
        <w:t xml:space="preserve">Der Konsum von alkoholischen Getränken ist Jugendlichen nur in dem Ausmaß erlaubt, als es dadurch zu keiner wesentlichen psychischen oder physischen Beeinträchtigung kommt (z.B. schwere Betrunkenheit); </w:t>
      </w:r>
      <w:proofErr w:type="spellStart"/>
      <w:r w:rsidRPr="003924BA">
        <w:rPr>
          <w:rFonts w:ascii="Arial" w:hAnsi="Arial" w:cs="Arial"/>
          <w:sz w:val="20"/>
          <w:szCs w:val="20"/>
        </w:rPr>
        <w:t>Alkotests</w:t>
      </w:r>
      <w:proofErr w:type="spellEnd"/>
      <w:r w:rsidRPr="003924BA">
        <w:rPr>
          <w:rFonts w:ascii="Arial" w:hAnsi="Arial" w:cs="Arial"/>
          <w:sz w:val="20"/>
          <w:szCs w:val="20"/>
        </w:rPr>
        <w:t xml:space="preserve"> bei Jugendlichen durch die Polizei sind gesetzlich vorgesehen</w:t>
      </w:r>
    </w:p>
    <w:p w14:paraId="0A30B581" w14:textId="09AFBE41" w:rsidR="000A121A" w:rsidRDefault="000A121A" w:rsidP="000A121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sz w:val="20"/>
          <w:szCs w:val="20"/>
        </w:rPr>
        <w:t>Betriebe haben lt. Rechtsprechung grundsätzlich auch dafür zu sorgen, dass kein Alkohol durch sog. „</w:t>
      </w:r>
      <w:r w:rsidRPr="003924BA">
        <w:rPr>
          <w:rFonts w:ascii="Arial" w:hAnsi="Arial" w:cs="Arial"/>
          <w:b/>
          <w:sz w:val="20"/>
          <w:szCs w:val="20"/>
        </w:rPr>
        <w:t>Mittelsmänner</w:t>
      </w:r>
      <w:r w:rsidRPr="003924BA">
        <w:rPr>
          <w:rFonts w:ascii="Arial" w:hAnsi="Arial" w:cs="Arial"/>
          <w:sz w:val="20"/>
          <w:szCs w:val="20"/>
        </w:rPr>
        <w:t>“ ausgegeben wird (wenn z.B. Erwachsene für Jugendliche alkoholische Getränke im Betrieb bestellen!!)</w:t>
      </w:r>
    </w:p>
    <w:p w14:paraId="2477317D" w14:textId="77777777" w:rsidR="000A121A" w:rsidRPr="003924BA" w:rsidRDefault="000A121A" w:rsidP="000A121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Aufenthaltsverbote</w:t>
      </w:r>
      <w:r w:rsidRPr="003924BA">
        <w:rPr>
          <w:rFonts w:ascii="Arial" w:hAnsi="Arial" w:cs="Arial"/>
          <w:sz w:val="20"/>
          <w:szCs w:val="20"/>
        </w:rPr>
        <w:t xml:space="preserve"> für Personen, die das 18. Lebensjahr noch nicht vollendet haben, in Betrieben oder bei Veranstaltungen, wenn zu </w:t>
      </w:r>
      <w:proofErr w:type="spellStart"/>
      <w:r w:rsidRPr="003924BA">
        <w:rPr>
          <w:rFonts w:ascii="Arial" w:hAnsi="Arial" w:cs="Arial"/>
          <w:b/>
          <w:sz w:val="20"/>
          <w:szCs w:val="20"/>
        </w:rPr>
        <w:t>Günstigstpreisen</w:t>
      </w:r>
      <w:proofErr w:type="spellEnd"/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Alkohol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ausgegeben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wird</w:t>
      </w:r>
      <w:r w:rsidRPr="003924BA">
        <w:rPr>
          <w:rFonts w:ascii="Arial" w:hAnsi="Arial" w:cs="Arial"/>
          <w:sz w:val="20"/>
          <w:szCs w:val="20"/>
        </w:rPr>
        <w:t xml:space="preserve"> (wie Flatrate-Partys, 1-Euro Partys, Freibier usw.); Verantwortliche der Betriebe haben zu kontrollieren, dass keine „unter 18-Jährigen“ in der Zeit des Ausschanks des billigen Alkohols im Betrieb sind</w:t>
      </w:r>
    </w:p>
    <w:p w14:paraId="14D4EAAF" w14:textId="7EAB4AB0" w:rsidR="006E1C4D" w:rsidRPr="003924BA" w:rsidRDefault="006E1C4D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Tabak- und verwandte Erzeugnisse</w:t>
      </w:r>
      <w:r w:rsidR="00A10E34" w:rsidRPr="003924BA">
        <w:rPr>
          <w:rFonts w:ascii="Arial" w:hAnsi="Arial" w:cs="Arial"/>
          <w:b/>
          <w:sz w:val="20"/>
          <w:szCs w:val="20"/>
        </w:rPr>
        <w:t xml:space="preserve"> und sonstige Nikotinerzeugnisse</w:t>
      </w:r>
      <w:r w:rsidRPr="003924BA">
        <w:rPr>
          <w:rFonts w:ascii="Arial" w:hAnsi="Arial" w:cs="Arial"/>
          <w:bCs/>
          <w:sz w:val="20"/>
          <w:szCs w:val="20"/>
        </w:rPr>
        <w:t xml:space="preserve"> </w:t>
      </w:r>
      <w:r w:rsidR="006B008B" w:rsidRPr="003924BA">
        <w:rPr>
          <w:rFonts w:ascii="Arial" w:hAnsi="Arial" w:cs="Arial"/>
          <w:bCs/>
          <w:sz w:val="20"/>
          <w:szCs w:val="20"/>
        </w:rPr>
        <w:t xml:space="preserve">(z.B. Nikotinbeutel) </w:t>
      </w:r>
      <w:r w:rsidRPr="003924BA">
        <w:rPr>
          <w:rFonts w:ascii="Arial" w:hAnsi="Arial" w:cs="Arial"/>
          <w:b/>
          <w:sz w:val="20"/>
          <w:szCs w:val="20"/>
        </w:rPr>
        <w:t>sind ab „18“ erlaubt</w:t>
      </w:r>
      <w:r w:rsidR="006B008B" w:rsidRPr="003924BA">
        <w:rPr>
          <w:rFonts w:ascii="Arial" w:hAnsi="Arial" w:cs="Arial"/>
          <w:b/>
          <w:sz w:val="20"/>
          <w:szCs w:val="20"/>
        </w:rPr>
        <w:t>;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="006B008B" w:rsidRPr="003924BA">
        <w:rPr>
          <w:rFonts w:ascii="Arial" w:hAnsi="Arial" w:cs="Arial"/>
          <w:sz w:val="20"/>
          <w:szCs w:val="20"/>
        </w:rPr>
        <w:t xml:space="preserve">es </w:t>
      </w:r>
      <w:r w:rsidRPr="003924BA">
        <w:rPr>
          <w:rFonts w:ascii="Arial" w:hAnsi="Arial" w:cs="Arial"/>
          <w:sz w:val="20"/>
          <w:szCs w:val="20"/>
        </w:rPr>
        <w:t>betrifft alle Erzeugnisse, die</w:t>
      </w:r>
      <w:r w:rsidR="006B008B" w:rsidRPr="003924BA">
        <w:rPr>
          <w:rFonts w:ascii="Arial" w:hAnsi="Arial" w:cs="Arial"/>
          <w:sz w:val="20"/>
          <w:szCs w:val="20"/>
        </w:rPr>
        <w:t xml:space="preserve"> – in </w:t>
      </w:r>
      <w:r w:rsidRPr="003924BA">
        <w:rPr>
          <w:rFonts w:ascii="Arial" w:hAnsi="Arial" w:cs="Arial"/>
          <w:sz w:val="20"/>
          <w:szCs w:val="20"/>
        </w:rPr>
        <w:t>welcher Form auch immer</w:t>
      </w:r>
      <w:r w:rsidR="006B008B" w:rsidRPr="003924BA">
        <w:rPr>
          <w:rFonts w:ascii="Arial" w:hAnsi="Arial" w:cs="Arial"/>
          <w:sz w:val="20"/>
          <w:szCs w:val="20"/>
        </w:rPr>
        <w:t xml:space="preserve"> – geraucht</w:t>
      </w:r>
      <w:r w:rsidRPr="003924BA">
        <w:rPr>
          <w:rFonts w:ascii="Arial" w:hAnsi="Arial" w:cs="Arial"/>
          <w:sz w:val="20"/>
          <w:szCs w:val="20"/>
        </w:rPr>
        <w:t>, inhaliert, geschnupft usw. werden können</w:t>
      </w:r>
    </w:p>
    <w:p w14:paraId="634880A2" w14:textId="2000AE73" w:rsidR="00B807C5" w:rsidRPr="003924BA" w:rsidRDefault="00B807C5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Verbot</w:t>
      </w:r>
      <w:r w:rsidRPr="003924BA">
        <w:rPr>
          <w:rFonts w:ascii="Arial" w:hAnsi="Arial" w:cs="Arial"/>
          <w:sz w:val="20"/>
          <w:szCs w:val="20"/>
        </w:rPr>
        <w:t xml:space="preserve"> der Alkohol- und Tabakbestimmungen </w:t>
      </w:r>
      <w:r w:rsidR="00261EED" w:rsidRPr="003924BA">
        <w:rPr>
          <w:rFonts w:ascii="Arial" w:hAnsi="Arial" w:cs="Arial"/>
          <w:sz w:val="20"/>
          <w:szCs w:val="20"/>
        </w:rPr>
        <w:t xml:space="preserve">für Jugendliche </w:t>
      </w:r>
      <w:r w:rsidRPr="003924BA">
        <w:rPr>
          <w:rFonts w:ascii="Arial" w:hAnsi="Arial" w:cs="Arial"/>
          <w:sz w:val="20"/>
          <w:szCs w:val="20"/>
        </w:rPr>
        <w:t xml:space="preserve">gilt nicht nur für den </w:t>
      </w:r>
      <w:r w:rsidRPr="003924BA">
        <w:rPr>
          <w:rFonts w:ascii="Arial" w:hAnsi="Arial" w:cs="Arial"/>
          <w:b/>
          <w:sz w:val="20"/>
          <w:szCs w:val="20"/>
        </w:rPr>
        <w:t>Konsum</w:t>
      </w:r>
      <w:r w:rsidRPr="003924BA">
        <w:rPr>
          <w:rFonts w:ascii="Arial" w:hAnsi="Arial" w:cs="Arial"/>
          <w:sz w:val="20"/>
          <w:szCs w:val="20"/>
        </w:rPr>
        <w:t xml:space="preserve">, sondern auch für den </w:t>
      </w:r>
      <w:r w:rsidRPr="003924BA">
        <w:rPr>
          <w:rFonts w:ascii="Arial" w:hAnsi="Arial" w:cs="Arial"/>
          <w:b/>
          <w:sz w:val="20"/>
          <w:szCs w:val="20"/>
        </w:rPr>
        <w:t>Erwerb</w:t>
      </w:r>
      <w:r w:rsidRPr="003924BA">
        <w:rPr>
          <w:rFonts w:ascii="Arial" w:hAnsi="Arial" w:cs="Arial"/>
          <w:sz w:val="20"/>
          <w:szCs w:val="20"/>
        </w:rPr>
        <w:t xml:space="preserve">, </w:t>
      </w:r>
      <w:r w:rsidRPr="003924BA">
        <w:rPr>
          <w:rFonts w:ascii="Arial" w:hAnsi="Arial" w:cs="Arial"/>
          <w:b/>
          <w:sz w:val="20"/>
          <w:szCs w:val="20"/>
        </w:rPr>
        <w:t>Besitz</w:t>
      </w:r>
      <w:r w:rsidRPr="003924BA">
        <w:rPr>
          <w:rFonts w:ascii="Arial" w:hAnsi="Arial" w:cs="Arial"/>
          <w:sz w:val="20"/>
          <w:szCs w:val="20"/>
        </w:rPr>
        <w:t xml:space="preserve"> und die </w:t>
      </w:r>
      <w:r w:rsidRPr="003924BA">
        <w:rPr>
          <w:rFonts w:ascii="Arial" w:hAnsi="Arial" w:cs="Arial"/>
          <w:b/>
          <w:sz w:val="20"/>
          <w:szCs w:val="20"/>
        </w:rPr>
        <w:t>Weitergabe</w:t>
      </w:r>
    </w:p>
    <w:p w14:paraId="1424C442" w14:textId="01DA3B17" w:rsidR="00A073EF" w:rsidRPr="003924BA" w:rsidRDefault="00A073EF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Ausweispflicht</w:t>
      </w:r>
      <w:r w:rsidRPr="003924BA">
        <w:rPr>
          <w:rFonts w:ascii="Arial" w:hAnsi="Arial" w:cs="Arial"/>
          <w:sz w:val="20"/>
          <w:szCs w:val="20"/>
        </w:rPr>
        <w:t>: Jugendliche haben</w:t>
      </w:r>
      <w:r w:rsidR="003E5ED9" w:rsidRPr="003924BA">
        <w:rPr>
          <w:rFonts w:ascii="Arial" w:hAnsi="Arial" w:cs="Arial"/>
          <w:sz w:val="20"/>
          <w:szCs w:val="20"/>
        </w:rPr>
        <w:t xml:space="preserve"> gem. § 21 </w:t>
      </w:r>
      <w:proofErr w:type="spellStart"/>
      <w:r w:rsidR="003E5ED9" w:rsidRPr="003924BA">
        <w:rPr>
          <w:rFonts w:ascii="Arial" w:hAnsi="Arial" w:cs="Arial"/>
          <w:sz w:val="20"/>
          <w:szCs w:val="20"/>
        </w:rPr>
        <w:t>Stmk</w:t>
      </w:r>
      <w:proofErr w:type="spellEnd"/>
      <w:r w:rsidR="003E5ED9" w:rsidRPr="003924BA">
        <w:rPr>
          <w:rFonts w:ascii="Arial" w:hAnsi="Arial" w:cs="Arial"/>
          <w:sz w:val="20"/>
          <w:szCs w:val="20"/>
        </w:rPr>
        <w:t>. Jugendgesetz</w:t>
      </w:r>
      <w:r w:rsidRPr="003924BA">
        <w:rPr>
          <w:rFonts w:ascii="Arial" w:hAnsi="Arial" w:cs="Arial"/>
          <w:sz w:val="20"/>
          <w:szCs w:val="20"/>
        </w:rPr>
        <w:t xml:space="preserve"> beim Kauf von Alkohol bzw. Tabak- und verwandten Erzeugnissen </w:t>
      </w:r>
      <w:r w:rsidR="00BB5FDE" w:rsidRPr="003924BA">
        <w:rPr>
          <w:rFonts w:ascii="Arial" w:hAnsi="Arial" w:cs="Arial"/>
          <w:sz w:val="20"/>
          <w:szCs w:val="20"/>
        </w:rPr>
        <w:t xml:space="preserve">und sonstigen Nikotinerzeugnissen </w:t>
      </w:r>
      <w:r w:rsidRPr="003924BA">
        <w:rPr>
          <w:rFonts w:ascii="Arial" w:hAnsi="Arial" w:cs="Arial"/>
          <w:sz w:val="20"/>
          <w:szCs w:val="20"/>
        </w:rPr>
        <w:t xml:space="preserve">ihren Ausweis </w:t>
      </w:r>
      <w:r w:rsidRPr="003924BA">
        <w:rPr>
          <w:rFonts w:ascii="Arial" w:hAnsi="Arial" w:cs="Arial"/>
          <w:b/>
          <w:sz w:val="20"/>
          <w:szCs w:val="20"/>
        </w:rPr>
        <w:t>unaufgefordert</w:t>
      </w:r>
      <w:r w:rsidRPr="003924BA">
        <w:rPr>
          <w:rFonts w:ascii="Arial" w:hAnsi="Arial" w:cs="Arial"/>
          <w:sz w:val="20"/>
          <w:szCs w:val="20"/>
        </w:rPr>
        <w:t xml:space="preserve"> herzuzeigen</w:t>
      </w:r>
    </w:p>
    <w:p w14:paraId="6189CFA6" w14:textId="44171568" w:rsidR="00A073EF" w:rsidRPr="003924BA" w:rsidRDefault="0013513A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L</w:t>
      </w:r>
      <w:r w:rsidR="003924BA" w:rsidRPr="003924BA">
        <w:rPr>
          <w:rFonts w:ascii="Arial" w:hAnsi="Arial" w:cs="Arial"/>
          <w:b/>
          <w:sz w:val="20"/>
          <w:szCs w:val="20"/>
        </w:rPr>
        <w:t>aut</w:t>
      </w:r>
      <w:r w:rsidRPr="003924BA">
        <w:rPr>
          <w:rFonts w:ascii="Arial" w:hAnsi="Arial" w:cs="Arial"/>
          <w:b/>
          <w:sz w:val="20"/>
          <w:szCs w:val="20"/>
        </w:rPr>
        <w:t xml:space="preserve"> §</w:t>
      </w:r>
      <w:r w:rsidR="003924BA" w:rsidRPr="003924BA">
        <w:rPr>
          <w:rFonts w:ascii="Arial" w:hAnsi="Arial" w:cs="Arial"/>
          <w:b/>
          <w:sz w:val="20"/>
          <w:szCs w:val="20"/>
        </w:rPr>
        <w:t> </w:t>
      </w:r>
      <w:r w:rsidRPr="003924BA">
        <w:rPr>
          <w:rFonts w:ascii="Arial" w:hAnsi="Arial" w:cs="Arial"/>
          <w:b/>
          <w:sz w:val="20"/>
          <w:szCs w:val="20"/>
        </w:rPr>
        <w:t>112</w:t>
      </w:r>
      <w:r w:rsidR="003924BA" w:rsidRPr="003924BA">
        <w:rPr>
          <w:rFonts w:ascii="Arial" w:hAnsi="Arial" w:cs="Arial"/>
          <w:b/>
          <w:sz w:val="20"/>
          <w:szCs w:val="20"/>
        </w:rPr>
        <w:t> </w:t>
      </w:r>
      <w:r w:rsidRPr="003924BA">
        <w:rPr>
          <w:rFonts w:ascii="Arial" w:hAnsi="Arial" w:cs="Arial"/>
          <w:b/>
          <w:sz w:val="20"/>
          <w:szCs w:val="20"/>
        </w:rPr>
        <w:t>GewO</w:t>
      </w:r>
      <w:r w:rsidRPr="003924BA">
        <w:rPr>
          <w:rFonts w:ascii="Arial" w:hAnsi="Arial" w:cs="Arial"/>
          <w:sz w:val="20"/>
          <w:szCs w:val="20"/>
        </w:rPr>
        <w:t xml:space="preserve"> sind </w:t>
      </w:r>
      <w:r w:rsidR="00A073EF" w:rsidRPr="003924BA">
        <w:rPr>
          <w:rFonts w:ascii="Arial" w:hAnsi="Arial" w:cs="Arial"/>
          <w:sz w:val="20"/>
          <w:szCs w:val="20"/>
        </w:rPr>
        <w:t xml:space="preserve">Gastgewerbetreibende, die alkoholische Getränke ausschenken, verpflichtet, auf Verlangen auch kalte nichtalkoholische Getränke auszuschenken. Weiters sind sie verpflichtet, mindestens </w:t>
      </w:r>
      <w:r w:rsidR="00A073EF" w:rsidRPr="003924BA">
        <w:rPr>
          <w:rFonts w:ascii="Arial" w:hAnsi="Arial" w:cs="Arial"/>
          <w:b/>
          <w:sz w:val="20"/>
          <w:szCs w:val="20"/>
        </w:rPr>
        <w:t>zwei</w:t>
      </w:r>
      <w:r w:rsidR="00A073EF" w:rsidRPr="003924BA">
        <w:rPr>
          <w:rFonts w:ascii="Arial" w:hAnsi="Arial" w:cs="Arial"/>
          <w:sz w:val="20"/>
          <w:szCs w:val="20"/>
        </w:rPr>
        <w:t xml:space="preserve"> Sorten kalter </w:t>
      </w:r>
      <w:r w:rsidR="00A073EF" w:rsidRPr="003924BA">
        <w:rPr>
          <w:rFonts w:ascii="Arial" w:hAnsi="Arial" w:cs="Arial"/>
          <w:b/>
          <w:sz w:val="20"/>
          <w:szCs w:val="20"/>
        </w:rPr>
        <w:t>nichtalkoholischer</w:t>
      </w:r>
      <w:r w:rsidR="00A073EF" w:rsidRPr="003924BA">
        <w:rPr>
          <w:rFonts w:ascii="Arial" w:hAnsi="Arial" w:cs="Arial"/>
          <w:sz w:val="20"/>
          <w:szCs w:val="20"/>
        </w:rPr>
        <w:t xml:space="preserve"> </w:t>
      </w:r>
      <w:r w:rsidR="00A073EF" w:rsidRPr="003924BA">
        <w:rPr>
          <w:rFonts w:ascii="Arial" w:hAnsi="Arial" w:cs="Arial"/>
          <w:b/>
          <w:sz w:val="20"/>
          <w:szCs w:val="20"/>
        </w:rPr>
        <w:t>Getränke</w:t>
      </w:r>
      <w:r w:rsidR="00A073EF" w:rsidRPr="003924BA">
        <w:rPr>
          <w:rFonts w:ascii="Arial" w:hAnsi="Arial" w:cs="Arial"/>
          <w:sz w:val="20"/>
          <w:szCs w:val="20"/>
        </w:rPr>
        <w:t xml:space="preserve"> zu einem nicht höheren Preis auszuschenken als das </w:t>
      </w:r>
      <w:proofErr w:type="gramStart"/>
      <w:r w:rsidR="00A073EF" w:rsidRPr="003924BA">
        <w:rPr>
          <w:rFonts w:ascii="Arial" w:hAnsi="Arial" w:cs="Arial"/>
          <w:sz w:val="20"/>
          <w:szCs w:val="20"/>
        </w:rPr>
        <w:t>am billigsten angebotene kalte alkoholische Getränk</w:t>
      </w:r>
      <w:proofErr w:type="gramEnd"/>
      <w:r w:rsidR="00A073EF" w:rsidRPr="003924BA">
        <w:rPr>
          <w:rFonts w:ascii="Arial" w:hAnsi="Arial" w:cs="Arial"/>
          <w:sz w:val="20"/>
          <w:szCs w:val="20"/>
        </w:rPr>
        <w:t xml:space="preserve"> (ausgenommen Obstwein) und diese besonders zu kennzeichnen. Der Preisvergleich hat jeweils auf der Grundlage des hochgerechneten Preises für einen Liter der betreffenden Getränke zu erfolgen</w:t>
      </w:r>
    </w:p>
    <w:p w14:paraId="7EEFEB91" w14:textId="639CA273" w:rsidR="00A073EF" w:rsidRPr="003924BA" w:rsidRDefault="00A073EF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sz w:val="20"/>
          <w:szCs w:val="20"/>
        </w:rPr>
        <w:t xml:space="preserve">Gastgewerbetreibenden sind </w:t>
      </w:r>
      <w:r w:rsidR="0013513A" w:rsidRPr="003924BA">
        <w:rPr>
          <w:rFonts w:ascii="Arial" w:hAnsi="Arial" w:cs="Arial"/>
          <w:sz w:val="20"/>
          <w:szCs w:val="20"/>
        </w:rPr>
        <w:t xml:space="preserve">ebenfalls </w:t>
      </w:r>
      <w:r w:rsidR="003E5ED9" w:rsidRPr="003924BA">
        <w:rPr>
          <w:rFonts w:ascii="Arial" w:hAnsi="Arial" w:cs="Arial"/>
          <w:sz w:val="20"/>
          <w:szCs w:val="20"/>
        </w:rPr>
        <w:t>gem. §</w:t>
      </w:r>
      <w:r w:rsidR="003924BA" w:rsidRPr="003924BA">
        <w:rPr>
          <w:rFonts w:ascii="Arial" w:hAnsi="Arial" w:cs="Arial"/>
          <w:sz w:val="20"/>
          <w:szCs w:val="20"/>
        </w:rPr>
        <w:t> </w:t>
      </w:r>
      <w:r w:rsidR="003E5ED9" w:rsidRPr="003924BA">
        <w:rPr>
          <w:rFonts w:ascii="Arial" w:hAnsi="Arial" w:cs="Arial"/>
          <w:sz w:val="20"/>
          <w:szCs w:val="20"/>
        </w:rPr>
        <w:t>112</w:t>
      </w:r>
      <w:r w:rsidR="003924BA" w:rsidRPr="003924BA">
        <w:rPr>
          <w:rFonts w:ascii="Arial" w:hAnsi="Arial" w:cs="Arial"/>
          <w:sz w:val="20"/>
          <w:szCs w:val="20"/>
        </w:rPr>
        <w:t> </w:t>
      </w:r>
      <w:r w:rsidR="003E5ED9" w:rsidRPr="003924BA">
        <w:rPr>
          <w:rFonts w:ascii="Arial" w:hAnsi="Arial" w:cs="Arial"/>
          <w:sz w:val="20"/>
          <w:szCs w:val="20"/>
        </w:rPr>
        <w:t xml:space="preserve">GewO </w:t>
      </w:r>
      <w:r w:rsidRPr="003924BA">
        <w:rPr>
          <w:rFonts w:ascii="Arial" w:hAnsi="Arial" w:cs="Arial"/>
          <w:sz w:val="20"/>
          <w:szCs w:val="20"/>
        </w:rPr>
        <w:t xml:space="preserve">verpflichtet, </w:t>
      </w:r>
      <w:r w:rsidRPr="003924BA">
        <w:rPr>
          <w:rFonts w:ascii="Arial" w:hAnsi="Arial" w:cs="Arial"/>
          <w:b/>
          <w:sz w:val="20"/>
          <w:szCs w:val="20"/>
        </w:rPr>
        <w:t>Personen</w:t>
      </w:r>
      <w:r w:rsidRPr="003924BA">
        <w:rPr>
          <w:rFonts w:ascii="Arial" w:hAnsi="Arial" w:cs="Arial"/>
          <w:sz w:val="20"/>
          <w:szCs w:val="20"/>
        </w:rPr>
        <w:t xml:space="preserve">, die durch </w:t>
      </w:r>
      <w:r w:rsidRPr="003924BA">
        <w:rPr>
          <w:rFonts w:ascii="Arial" w:hAnsi="Arial" w:cs="Arial"/>
          <w:b/>
          <w:sz w:val="20"/>
          <w:szCs w:val="20"/>
        </w:rPr>
        <w:t>Trunkenheit</w:t>
      </w:r>
      <w:r w:rsidRPr="003924BA">
        <w:rPr>
          <w:rFonts w:ascii="Arial" w:hAnsi="Arial" w:cs="Arial"/>
          <w:sz w:val="20"/>
          <w:szCs w:val="20"/>
        </w:rPr>
        <w:t xml:space="preserve">, durch ihr sonstiges Verhalten oder ihren Zustand die </w:t>
      </w:r>
      <w:r w:rsidRPr="003924BA">
        <w:rPr>
          <w:rFonts w:ascii="Arial" w:hAnsi="Arial" w:cs="Arial"/>
          <w:b/>
          <w:sz w:val="20"/>
          <w:szCs w:val="20"/>
        </w:rPr>
        <w:t>Ruhe</w:t>
      </w:r>
      <w:r w:rsidRPr="003924BA">
        <w:rPr>
          <w:rFonts w:ascii="Arial" w:hAnsi="Arial" w:cs="Arial"/>
          <w:sz w:val="20"/>
          <w:szCs w:val="20"/>
        </w:rPr>
        <w:t xml:space="preserve"> und </w:t>
      </w:r>
      <w:r w:rsidRPr="003924BA">
        <w:rPr>
          <w:rFonts w:ascii="Arial" w:hAnsi="Arial" w:cs="Arial"/>
          <w:b/>
          <w:sz w:val="20"/>
          <w:szCs w:val="20"/>
        </w:rPr>
        <w:t>Ordnung</w:t>
      </w:r>
      <w:r w:rsidRPr="003924BA">
        <w:rPr>
          <w:rFonts w:ascii="Arial" w:hAnsi="Arial" w:cs="Arial"/>
          <w:sz w:val="20"/>
          <w:szCs w:val="20"/>
        </w:rPr>
        <w:t xml:space="preserve"> im Betrieb </w:t>
      </w:r>
      <w:r w:rsidRPr="003924BA">
        <w:rPr>
          <w:rFonts w:ascii="Arial" w:hAnsi="Arial" w:cs="Arial"/>
          <w:b/>
          <w:sz w:val="20"/>
          <w:szCs w:val="20"/>
        </w:rPr>
        <w:t>stören</w:t>
      </w:r>
      <w:r w:rsidRPr="003924BA">
        <w:rPr>
          <w:rFonts w:ascii="Arial" w:hAnsi="Arial" w:cs="Arial"/>
          <w:sz w:val="20"/>
          <w:szCs w:val="20"/>
        </w:rPr>
        <w:t xml:space="preserve">, </w:t>
      </w:r>
      <w:r w:rsidRPr="003924BA">
        <w:rPr>
          <w:rFonts w:ascii="Arial" w:hAnsi="Arial" w:cs="Arial"/>
          <w:b/>
          <w:sz w:val="20"/>
          <w:szCs w:val="20"/>
        </w:rPr>
        <w:t>keine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alkoholischen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Pr="003924BA">
        <w:rPr>
          <w:rFonts w:ascii="Arial" w:hAnsi="Arial" w:cs="Arial"/>
          <w:b/>
          <w:sz w:val="20"/>
          <w:szCs w:val="20"/>
        </w:rPr>
        <w:t>Getränke</w:t>
      </w:r>
      <w:r w:rsidRPr="003924BA">
        <w:rPr>
          <w:rFonts w:ascii="Arial" w:hAnsi="Arial" w:cs="Arial"/>
          <w:sz w:val="20"/>
          <w:szCs w:val="20"/>
        </w:rPr>
        <w:t xml:space="preserve"> mehr auszuschenken.</w:t>
      </w:r>
    </w:p>
    <w:p w14:paraId="552D18D4" w14:textId="1FE66B73" w:rsidR="00A073EF" w:rsidRPr="003924BA" w:rsidRDefault="0013513A" w:rsidP="003924BA">
      <w:pPr>
        <w:pStyle w:val="Listenabsatz"/>
        <w:numPr>
          <w:ilvl w:val="0"/>
          <w:numId w:val="1"/>
        </w:numPr>
        <w:spacing w:after="18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Testkäufe</w:t>
      </w:r>
      <w:r w:rsidRPr="003924BA">
        <w:rPr>
          <w:rFonts w:ascii="Arial" w:hAnsi="Arial" w:cs="Arial"/>
          <w:sz w:val="20"/>
          <w:szCs w:val="20"/>
        </w:rPr>
        <w:t xml:space="preserve">: Gem. § 28 </w:t>
      </w:r>
      <w:proofErr w:type="spellStart"/>
      <w:r w:rsidRPr="003924BA">
        <w:rPr>
          <w:rFonts w:ascii="Arial" w:hAnsi="Arial" w:cs="Arial"/>
          <w:sz w:val="20"/>
          <w:szCs w:val="20"/>
        </w:rPr>
        <w:t>Stmk</w:t>
      </w:r>
      <w:proofErr w:type="spellEnd"/>
      <w:r w:rsidRPr="003924BA">
        <w:rPr>
          <w:rFonts w:ascii="Arial" w:hAnsi="Arial" w:cs="Arial"/>
          <w:sz w:val="20"/>
          <w:szCs w:val="20"/>
        </w:rPr>
        <w:t xml:space="preserve">. Jugendgesetz sind Testkäufe in allen Betrieben, die Alkohol oder Tabak- und verwandte Erzeugnisse </w:t>
      </w:r>
      <w:r w:rsidR="003924BA" w:rsidRPr="003924BA">
        <w:rPr>
          <w:rFonts w:ascii="Arial" w:hAnsi="Arial" w:cs="Arial"/>
          <w:sz w:val="20"/>
          <w:szCs w:val="20"/>
        </w:rPr>
        <w:t xml:space="preserve">und sonstige Nikotinerzeugnisse </w:t>
      </w:r>
      <w:r w:rsidRPr="003924BA">
        <w:rPr>
          <w:rFonts w:ascii="Arial" w:hAnsi="Arial" w:cs="Arial"/>
          <w:sz w:val="20"/>
          <w:szCs w:val="20"/>
        </w:rPr>
        <w:t>abgeben, vorgesehen</w:t>
      </w:r>
    </w:p>
    <w:p w14:paraId="3E1E604C" w14:textId="77777777" w:rsidR="00A073EF" w:rsidRPr="003924BA" w:rsidRDefault="00A073EF" w:rsidP="003924BA">
      <w:pPr>
        <w:pStyle w:val="Listenabsatz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Strafen</w:t>
      </w:r>
      <w:r w:rsidRPr="003924BA">
        <w:rPr>
          <w:rFonts w:ascii="Arial" w:hAnsi="Arial" w:cs="Arial"/>
          <w:sz w:val="20"/>
          <w:szCs w:val="20"/>
        </w:rPr>
        <w:t xml:space="preserve">: </w:t>
      </w:r>
    </w:p>
    <w:p w14:paraId="2E6110F0" w14:textId="0042D93C" w:rsidR="0013513A" w:rsidRPr="0086504F" w:rsidRDefault="00A073EF" w:rsidP="003924BA">
      <w:pPr>
        <w:pStyle w:val="Listenabsatz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924BA">
        <w:rPr>
          <w:rFonts w:ascii="Arial" w:hAnsi="Arial" w:cs="Arial"/>
          <w:b/>
          <w:sz w:val="20"/>
          <w:szCs w:val="20"/>
        </w:rPr>
        <w:t>Alkohol</w:t>
      </w:r>
      <w:r w:rsidRPr="003924BA">
        <w:rPr>
          <w:rFonts w:ascii="Arial" w:hAnsi="Arial" w:cs="Arial"/>
          <w:sz w:val="20"/>
          <w:szCs w:val="20"/>
        </w:rPr>
        <w:t>: Gewerbetreibende unterliegen der Gewerbeordnung</w:t>
      </w:r>
      <w:r w:rsidR="003924BA">
        <w:rPr>
          <w:rFonts w:ascii="Arial" w:hAnsi="Arial" w:cs="Arial"/>
          <w:sz w:val="20"/>
          <w:szCs w:val="20"/>
        </w:rPr>
        <w:t>. W</w:t>
      </w:r>
      <w:r w:rsidR="003924BA" w:rsidRPr="003924BA">
        <w:rPr>
          <w:rFonts w:ascii="Arial" w:hAnsi="Arial" w:cs="Arial"/>
          <w:sz w:val="20"/>
          <w:szCs w:val="20"/>
        </w:rPr>
        <w:t xml:space="preserve">er </w:t>
      </w:r>
      <w:r w:rsidR="003924BA" w:rsidRPr="003924BA">
        <w:rPr>
          <w:rFonts w:ascii="Arial" w:hAnsi="Arial" w:cs="Arial"/>
          <w:b/>
          <w:sz w:val="20"/>
          <w:szCs w:val="20"/>
        </w:rPr>
        <w:t>entgegen</w:t>
      </w:r>
      <w:r w:rsidR="003924BA" w:rsidRPr="003924BA">
        <w:rPr>
          <w:rFonts w:ascii="Arial" w:hAnsi="Arial" w:cs="Arial"/>
          <w:sz w:val="20"/>
          <w:szCs w:val="20"/>
        </w:rPr>
        <w:t xml:space="preserve"> der Bestimmung </w:t>
      </w:r>
      <w:r w:rsidR="003924BA" w:rsidRPr="003924BA">
        <w:rPr>
          <w:rFonts w:ascii="Arial" w:hAnsi="Arial" w:cs="Arial"/>
          <w:b/>
          <w:sz w:val="20"/>
          <w:szCs w:val="20"/>
        </w:rPr>
        <w:t>des § 114</w:t>
      </w:r>
      <w:r w:rsidR="003924BA">
        <w:rPr>
          <w:rFonts w:ascii="Arial" w:hAnsi="Arial" w:cs="Arial"/>
          <w:b/>
          <w:sz w:val="20"/>
          <w:szCs w:val="20"/>
        </w:rPr>
        <w:t> GewO</w:t>
      </w:r>
      <w:r w:rsidR="003924BA" w:rsidRPr="003924BA">
        <w:rPr>
          <w:rFonts w:ascii="Arial" w:hAnsi="Arial" w:cs="Arial"/>
          <w:b/>
          <w:sz w:val="20"/>
          <w:szCs w:val="20"/>
        </w:rPr>
        <w:t xml:space="preserve"> Alkohol ausschenkt</w:t>
      </w:r>
      <w:r w:rsidR="003924BA" w:rsidRPr="003924BA">
        <w:rPr>
          <w:rFonts w:ascii="Arial" w:hAnsi="Arial" w:cs="Arial"/>
          <w:sz w:val="20"/>
          <w:szCs w:val="20"/>
        </w:rPr>
        <w:t xml:space="preserve"> oder abgibt oder ausschenken oder abgeben lässt</w:t>
      </w:r>
      <w:r w:rsidR="003924BA">
        <w:rPr>
          <w:rFonts w:ascii="Arial" w:hAnsi="Arial" w:cs="Arial"/>
          <w:sz w:val="20"/>
          <w:szCs w:val="20"/>
        </w:rPr>
        <w:t>, begeht gemäß</w:t>
      </w:r>
      <w:r w:rsidRPr="003924BA">
        <w:rPr>
          <w:rFonts w:ascii="Arial" w:hAnsi="Arial" w:cs="Arial"/>
          <w:sz w:val="20"/>
          <w:szCs w:val="20"/>
        </w:rPr>
        <w:t xml:space="preserve"> </w:t>
      </w:r>
      <w:r w:rsidR="0013513A" w:rsidRPr="003924BA">
        <w:rPr>
          <w:rFonts w:ascii="Arial" w:hAnsi="Arial" w:cs="Arial"/>
          <w:b/>
          <w:sz w:val="20"/>
          <w:szCs w:val="20"/>
        </w:rPr>
        <w:t>§</w:t>
      </w:r>
      <w:r w:rsidR="003924BA">
        <w:rPr>
          <w:rFonts w:ascii="Arial" w:hAnsi="Arial" w:cs="Arial"/>
          <w:b/>
          <w:sz w:val="20"/>
          <w:szCs w:val="20"/>
        </w:rPr>
        <w:t> </w:t>
      </w:r>
      <w:r w:rsidR="0013513A" w:rsidRPr="003924BA">
        <w:rPr>
          <w:rFonts w:ascii="Arial" w:hAnsi="Arial" w:cs="Arial"/>
          <w:b/>
          <w:sz w:val="20"/>
          <w:szCs w:val="20"/>
        </w:rPr>
        <w:t>367a</w:t>
      </w:r>
      <w:r w:rsidR="003924BA">
        <w:rPr>
          <w:rFonts w:ascii="Arial" w:hAnsi="Arial" w:cs="Arial"/>
          <w:b/>
          <w:sz w:val="20"/>
          <w:szCs w:val="20"/>
        </w:rPr>
        <w:t> </w:t>
      </w:r>
      <w:r w:rsidR="0013513A" w:rsidRPr="003924BA">
        <w:rPr>
          <w:rFonts w:ascii="Arial" w:hAnsi="Arial" w:cs="Arial"/>
          <w:b/>
          <w:sz w:val="20"/>
          <w:szCs w:val="20"/>
        </w:rPr>
        <w:t>GewO</w:t>
      </w:r>
      <w:r w:rsidR="0013513A" w:rsidRPr="003924BA">
        <w:rPr>
          <w:rFonts w:ascii="Arial" w:hAnsi="Arial" w:cs="Arial"/>
          <w:sz w:val="20"/>
          <w:szCs w:val="20"/>
        </w:rPr>
        <w:t xml:space="preserve"> eine Verwaltungsübertretung, die mit</w:t>
      </w:r>
      <w:r w:rsidR="003924BA">
        <w:rPr>
          <w:rFonts w:ascii="Arial" w:hAnsi="Arial" w:cs="Arial"/>
          <w:sz w:val="20"/>
          <w:szCs w:val="20"/>
        </w:rPr>
        <w:t xml:space="preserve"> einer</w:t>
      </w:r>
      <w:r w:rsidR="0013513A" w:rsidRPr="003924BA">
        <w:rPr>
          <w:rFonts w:ascii="Arial" w:hAnsi="Arial" w:cs="Arial"/>
          <w:sz w:val="20"/>
          <w:szCs w:val="20"/>
        </w:rPr>
        <w:t xml:space="preserve"> Geldstrafe von mindestens </w:t>
      </w:r>
      <w:r w:rsidR="0013513A" w:rsidRPr="003924BA">
        <w:rPr>
          <w:rFonts w:ascii="Arial" w:hAnsi="Arial" w:cs="Arial"/>
          <w:b/>
          <w:sz w:val="20"/>
          <w:szCs w:val="20"/>
        </w:rPr>
        <w:t>180 Euro bis zu 3 600 Euro</w:t>
      </w:r>
      <w:r w:rsidR="0013513A" w:rsidRPr="003924BA">
        <w:rPr>
          <w:rFonts w:ascii="Arial" w:hAnsi="Arial" w:cs="Arial"/>
          <w:sz w:val="20"/>
          <w:szCs w:val="20"/>
        </w:rPr>
        <w:t xml:space="preserve"> zu bestrafen ist.</w:t>
      </w:r>
      <w:r w:rsidR="00AB1C06" w:rsidRPr="003924BA">
        <w:rPr>
          <w:rFonts w:ascii="Arial" w:hAnsi="Arial" w:cs="Arial"/>
          <w:sz w:val="20"/>
          <w:szCs w:val="20"/>
        </w:rPr>
        <w:t xml:space="preserve"> </w:t>
      </w:r>
      <w:r w:rsidR="0013513A" w:rsidRPr="0086504F">
        <w:rPr>
          <w:rFonts w:ascii="Arial" w:hAnsi="Arial" w:cs="Arial"/>
          <w:sz w:val="20"/>
          <w:szCs w:val="20"/>
          <w:highlight w:val="yellow"/>
        </w:rPr>
        <w:t>Das Verkaufspersonal ist gem. §</w:t>
      </w:r>
      <w:r w:rsidR="003924BA" w:rsidRPr="0086504F">
        <w:rPr>
          <w:rFonts w:ascii="Arial" w:hAnsi="Arial" w:cs="Arial"/>
          <w:sz w:val="20"/>
          <w:szCs w:val="20"/>
          <w:highlight w:val="yellow"/>
        </w:rPr>
        <w:t> </w:t>
      </w:r>
      <w:r w:rsidR="0013513A" w:rsidRPr="0086504F">
        <w:rPr>
          <w:rFonts w:ascii="Arial" w:hAnsi="Arial" w:cs="Arial"/>
          <w:sz w:val="20"/>
          <w:szCs w:val="20"/>
          <w:highlight w:val="yellow"/>
        </w:rPr>
        <w:t xml:space="preserve">26 </w:t>
      </w:r>
      <w:proofErr w:type="spellStart"/>
      <w:r w:rsidR="0013513A" w:rsidRPr="0086504F">
        <w:rPr>
          <w:rFonts w:ascii="Arial" w:hAnsi="Arial" w:cs="Arial"/>
          <w:sz w:val="20"/>
          <w:szCs w:val="20"/>
          <w:highlight w:val="yellow"/>
        </w:rPr>
        <w:t>iVm</w:t>
      </w:r>
      <w:proofErr w:type="spellEnd"/>
      <w:r w:rsidR="0013513A" w:rsidRPr="0086504F">
        <w:rPr>
          <w:rFonts w:ascii="Arial" w:hAnsi="Arial" w:cs="Arial"/>
          <w:sz w:val="20"/>
          <w:szCs w:val="20"/>
          <w:highlight w:val="yellow"/>
        </w:rPr>
        <w:t xml:space="preserve"> §</w:t>
      </w:r>
      <w:r w:rsidR="003924BA" w:rsidRPr="0086504F">
        <w:rPr>
          <w:rFonts w:ascii="Arial" w:hAnsi="Arial" w:cs="Arial"/>
          <w:sz w:val="20"/>
          <w:szCs w:val="20"/>
          <w:highlight w:val="yellow"/>
        </w:rPr>
        <w:t> </w:t>
      </w:r>
      <w:r w:rsidR="0013513A" w:rsidRPr="0086504F">
        <w:rPr>
          <w:rFonts w:ascii="Arial" w:hAnsi="Arial" w:cs="Arial"/>
          <w:sz w:val="20"/>
          <w:szCs w:val="20"/>
          <w:highlight w:val="yellow"/>
        </w:rPr>
        <w:t xml:space="preserve">18 </w:t>
      </w:r>
      <w:proofErr w:type="spellStart"/>
      <w:r w:rsidR="0013513A" w:rsidRPr="0086504F">
        <w:rPr>
          <w:rFonts w:ascii="Arial" w:hAnsi="Arial" w:cs="Arial"/>
          <w:sz w:val="20"/>
          <w:szCs w:val="20"/>
          <w:highlight w:val="yellow"/>
        </w:rPr>
        <w:t>Stmk</w:t>
      </w:r>
      <w:proofErr w:type="spellEnd"/>
      <w:r w:rsidR="0013513A" w:rsidRPr="0086504F">
        <w:rPr>
          <w:rFonts w:ascii="Arial" w:hAnsi="Arial" w:cs="Arial"/>
          <w:sz w:val="20"/>
          <w:szCs w:val="20"/>
          <w:highlight w:val="yellow"/>
        </w:rPr>
        <w:t>. Jugendgesetz zu bestrafen (Strafrahmen bis zu EUR 15.000</w:t>
      </w:r>
      <w:r w:rsidR="003E5ED9" w:rsidRPr="0086504F">
        <w:rPr>
          <w:rFonts w:ascii="Arial" w:hAnsi="Arial" w:cs="Arial"/>
          <w:sz w:val="20"/>
          <w:szCs w:val="20"/>
          <w:highlight w:val="yellow"/>
        </w:rPr>
        <w:t xml:space="preserve"> und/oder Straf-Schulung</w:t>
      </w:r>
      <w:r w:rsidR="0013513A" w:rsidRPr="0086504F">
        <w:rPr>
          <w:rFonts w:ascii="Arial" w:hAnsi="Arial" w:cs="Arial"/>
          <w:sz w:val="20"/>
          <w:szCs w:val="20"/>
          <w:highlight w:val="yellow"/>
        </w:rPr>
        <w:t>).</w:t>
      </w:r>
    </w:p>
    <w:p w14:paraId="3AB07F6D" w14:textId="160019F6" w:rsidR="001A49F8" w:rsidRDefault="0013513A" w:rsidP="003924BA">
      <w:pPr>
        <w:pStyle w:val="Listenabsatz"/>
        <w:numPr>
          <w:ilvl w:val="0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924BA">
        <w:rPr>
          <w:rFonts w:ascii="Arial" w:hAnsi="Arial" w:cs="Arial"/>
          <w:b/>
          <w:sz w:val="20"/>
          <w:szCs w:val="20"/>
        </w:rPr>
        <w:t>Tabak</w:t>
      </w:r>
      <w:r w:rsidRPr="003924BA">
        <w:rPr>
          <w:rFonts w:ascii="Arial" w:hAnsi="Arial" w:cs="Arial"/>
          <w:sz w:val="20"/>
          <w:szCs w:val="20"/>
        </w:rPr>
        <w:t xml:space="preserve">: </w:t>
      </w:r>
      <w:r w:rsidR="002B3291" w:rsidRPr="003924BA">
        <w:rPr>
          <w:rFonts w:ascii="Arial" w:hAnsi="Arial" w:cs="Arial"/>
          <w:sz w:val="20"/>
          <w:szCs w:val="20"/>
        </w:rPr>
        <w:t>Alle Betriebe</w:t>
      </w:r>
      <w:r w:rsidRPr="003924BA">
        <w:rPr>
          <w:rFonts w:ascii="Arial" w:hAnsi="Arial" w:cs="Arial"/>
          <w:sz w:val="20"/>
          <w:szCs w:val="20"/>
        </w:rPr>
        <w:t xml:space="preserve"> unterliegen den Bestimmungen des § 26 </w:t>
      </w:r>
      <w:proofErr w:type="spellStart"/>
      <w:r w:rsidRPr="003924BA">
        <w:rPr>
          <w:rFonts w:ascii="Arial" w:hAnsi="Arial" w:cs="Arial"/>
          <w:sz w:val="20"/>
          <w:szCs w:val="20"/>
        </w:rPr>
        <w:t>iVm</w:t>
      </w:r>
      <w:proofErr w:type="spellEnd"/>
      <w:r w:rsidRPr="003924BA">
        <w:rPr>
          <w:rFonts w:ascii="Arial" w:hAnsi="Arial" w:cs="Arial"/>
          <w:sz w:val="20"/>
          <w:szCs w:val="20"/>
        </w:rPr>
        <w:t xml:space="preserve"> § 18 </w:t>
      </w:r>
      <w:proofErr w:type="spellStart"/>
      <w:r w:rsidRPr="003924BA">
        <w:rPr>
          <w:rFonts w:ascii="Arial" w:hAnsi="Arial" w:cs="Arial"/>
          <w:sz w:val="20"/>
          <w:szCs w:val="20"/>
        </w:rPr>
        <w:t>Stmk</w:t>
      </w:r>
      <w:proofErr w:type="spellEnd"/>
      <w:r w:rsidRPr="003924BA">
        <w:rPr>
          <w:rFonts w:ascii="Arial" w:hAnsi="Arial" w:cs="Arial"/>
          <w:sz w:val="20"/>
          <w:szCs w:val="20"/>
        </w:rPr>
        <w:t>. Jugendgesetz (Strafrahmen bis zu EUR 15.000</w:t>
      </w:r>
      <w:r w:rsidR="006C23DF" w:rsidRPr="003924BA">
        <w:rPr>
          <w:rFonts w:ascii="Arial" w:hAnsi="Arial" w:cs="Arial"/>
          <w:sz w:val="20"/>
          <w:szCs w:val="20"/>
        </w:rPr>
        <w:t xml:space="preserve"> bzw. </w:t>
      </w:r>
      <w:r w:rsidR="003E5ED9" w:rsidRPr="003924BA">
        <w:rPr>
          <w:rFonts w:ascii="Arial" w:hAnsi="Arial" w:cs="Arial"/>
          <w:sz w:val="20"/>
          <w:szCs w:val="20"/>
        </w:rPr>
        <w:t>Straf-</w:t>
      </w:r>
      <w:r w:rsidR="006C23DF" w:rsidRPr="003924BA">
        <w:rPr>
          <w:rFonts w:ascii="Arial" w:hAnsi="Arial" w:cs="Arial"/>
          <w:sz w:val="20"/>
          <w:szCs w:val="20"/>
        </w:rPr>
        <w:t>Schulungen für Kassa- und Verkaufspersonal</w:t>
      </w:r>
      <w:r w:rsidRPr="003924BA">
        <w:rPr>
          <w:rFonts w:ascii="Arial" w:hAnsi="Arial" w:cs="Arial"/>
          <w:sz w:val="20"/>
          <w:szCs w:val="20"/>
        </w:rPr>
        <w:t>)</w:t>
      </w:r>
    </w:p>
    <w:p w14:paraId="55604DB4" w14:textId="1CF0BE92" w:rsidR="00236739" w:rsidRPr="003924BA" w:rsidRDefault="00236739" w:rsidP="00236739">
      <w:pPr>
        <w:pStyle w:val="Listenabsatz"/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CA4FB" wp14:editId="0928CCCF">
            <wp:simplePos x="0" y="0"/>
            <wp:positionH relativeFrom="margin">
              <wp:posOffset>4412919</wp:posOffset>
            </wp:positionH>
            <wp:positionV relativeFrom="paragraph">
              <wp:posOffset>40640</wp:posOffset>
            </wp:positionV>
            <wp:extent cx="2091690" cy="1195070"/>
            <wp:effectExtent l="0" t="0" r="381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739" w:rsidRPr="003924BA" w:rsidSect="00945597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68D" w14:textId="77777777" w:rsidR="002F1B45" w:rsidRDefault="002F1B45" w:rsidP="00A073EF">
      <w:pPr>
        <w:spacing w:after="0" w:line="240" w:lineRule="auto"/>
      </w:pPr>
      <w:r>
        <w:separator/>
      </w:r>
    </w:p>
  </w:endnote>
  <w:endnote w:type="continuationSeparator" w:id="0">
    <w:p w14:paraId="1120EAA4" w14:textId="77777777" w:rsidR="002F1B45" w:rsidRDefault="002F1B45" w:rsidP="00A0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BB3A" w14:textId="53787D04" w:rsidR="00892530" w:rsidRDefault="00892530" w:rsidP="0089253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54FD" w14:textId="77777777" w:rsidR="002F1B45" w:rsidRDefault="002F1B45" w:rsidP="00A073EF">
      <w:pPr>
        <w:spacing w:after="0" w:line="240" w:lineRule="auto"/>
      </w:pPr>
      <w:r>
        <w:separator/>
      </w:r>
    </w:p>
  </w:footnote>
  <w:footnote w:type="continuationSeparator" w:id="0">
    <w:p w14:paraId="1B590719" w14:textId="77777777" w:rsidR="002F1B45" w:rsidRDefault="002F1B45" w:rsidP="00A0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54A"/>
    <w:multiLevelType w:val="hybridMultilevel"/>
    <w:tmpl w:val="6106A11C"/>
    <w:lvl w:ilvl="0" w:tplc="0C070019">
      <w:start w:val="1"/>
      <w:numFmt w:val="lowerLetter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6938E2"/>
    <w:multiLevelType w:val="hybridMultilevel"/>
    <w:tmpl w:val="C5F4D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89D"/>
    <w:multiLevelType w:val="hybridMultilevel"/>
    <w:tmpl w:val="AA4CD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4D"/>
    <w:rsid w:val="00047F93"/>
    <w:rsid w:val="000A121A"/>
    <w:rsid w:val="000E4F49"/>
    <w:rsid w:val="0012612A"/>
    <w:rsid w:val="0013513A"/>
    <w:rsid w:val="001A49F8"/>
    <w:rsid w:val="00236739"/>
    <w:rsid w:val="00261EED"/>
    <w:rsid w:val="0028346C"/>
    <w:rsid w:val="002873E1"/>
    <w:rsid w:val="002B3291"/>
    <w:rsid w:val="002F1B45"/>
    <w:rsid w:val="00340BC4"/>
    <w:rsid w:val="003924BA"/>
    <w:rsid w:val="003E5ED9"/>
    <w:rsid w:val="004161AD"/>
    <w:rsid w:val="00472541"/>
    <w:rsid w:val="004B0FCF"/>
    <w:rsid w:val="00517062"/>
    <w:rsid w:val="00610E2F"/>
    <w:rsid w:val="00652976"/>
    <w:rsid w:val="006B008B"/>
    <w:rsid w:val="006B6E6F"/>
    <w:rsid w:val="006C23DF"/>
    <w:rsid w:val="006E1C4D"/>
    <w:rsid w:val="007564F4"/>
    <w:rsid w:val="00791BEC"/>
    <w:rsid w:val="00852346"/>
    <w:rsid w:val="0086504F"/>
    <w:rsid w:val="0088174A"/>
    <w:rsid w:val="00892530"/>
    <w:rsid w:val="00945597"/>
    <w:rsid w:val="009B772E"/>
    <w:rsid w:val="009C407C"/>
    <w:rsid w:val="00A073EF"/>
    <w:rsid w:val="00A10E34"/>
    <w:rsid w:val="00A747FD"/>
    <w:rsid w:val="00A9407D"/>
    <w:rsid w:val="00AB1C06"/>
    <w:rsid w:val="00B52895"/>
    <w:rsid w:val="00B807C5"/>
    <w:rsid w:val="00BB5FDE"/>
    <w:rsid w:val="00BE0511"/>
    <w:rsid w:val="00C1483D"/>
    <w:rsid w:val="00C24EEA"/>
    <w:rsid w:val="00C51E87"/>
    <w:rsid w:val="00CA4665"/>
    <w:rsid w:val="00E14C87"/>
    <w:rsid w:val="00EE41C6"/>
    <w:rsid w:val="00EF1661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CECD1E"/>
  <w15:chartTrackingRefBased/>
  <w15:docId w15:val="{38473ADE-A229-4383-8181-3131063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C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3EF"/>
  </w:style>
  <w:style w:type="paragraph" w:styleId="Fuzeile">
    <w:name w:val="footer"/>
    <w:basedOn w:val="Standard"/>
    <w:link w:val="FuzeileZchn"/>
    <w:uiPriority w:val="99"/>
    <w:unhideWhenUsed/>
    <w:rsid w:val="00A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3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77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70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8030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0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Wünsch Mario Carl</dc:creator>
  <cp:keywords/>
  <dc:description/>
  <cp:lastModifiedBy>Köllinger Kerstin</cp:lastModifiedBy>
  <cp:revision>13</cp:revision>
  <cp:lastPrinted>2025-02-12T12:48:00Z</cp:lastPrinted>
  <dcterms:created xsi:type="dcterms:W3CDTF">2025-02-12T10:48:00Z</dcterms:created>
  <dcterms:modified xsi:type="dcterms:W3CDTF">2025-02-27T13:33:00Z</dcterms:modified>
</cp:coreProperties>
</file>